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BE" w:rsidRPr="00587ABE" w:rsidRDefault="00587ABE" w:rsidP="00587ABE">
      <w:pPr>
        <w:autoSpaceDE w:val="0"/>
        <w:autoSpaceDN w:val="0"/>
        <w:adjustRightInd w:val="0"/>
        <w:spacing w:line="360" w:lineRule="auto"/>
        <w:ind w:left="-142" w:right="141" w:firstLine="142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587ABE">
        <w:rPr>
          <w:rFonts w:asciiTheme="majorBidi" w:hAnsiTheme="majorBidi" w:cstheme="majorBidi"/>
          <w:b/>
          <w:bCs/>
          <w:color w:val="000000"/>
          <w:sz w:val="32"/>
          <w:szCs w:val="32"/>
        </w:rPr>
        <w:t>Introduction</w:t>
      </w:r>
      <w:bookmarkStart w:id="0" w:name="_GoBack"/>
      <w:bookmarkEnd w:id="0"/>
    </w:p>
    <w:p w:rsidR="00A21111" w:rsidRPr="002A2CD5" w:rsidRDefault="00A518E9" w:rsidP="00587ABE">
      <w:pPr>
        <w:autoSpaceDE w:val="0"/>
        <w:autoSpaceDN w:val="0"/>
        <w:adjustRightInd w:val="0"/>
        <w:spacing w:line="360" w:lineRule="auto"/>
        <w:ind w:left="-142" w:right="141" w:firstLine="142"/>
        <w:jc w:val="both"/>
        <w:rPr>
          <w:rFonts w:asciiTheme="majorBidi" w:hAnsiTheme="majorBidi" w:cstheme="majorBidi"/>
          <w:color w:val="000000"/>
        </w:rPr>
      </w:pPr>
      <w:proofErr w:type="spellStart"/>
      <w:r w:rsidRPr="002A2CD5">
        <w:rPr>
          <w:rFonts w:asciiTheme="majorBidi" w:hAnsiTheme="majorBidi" w:cstheme="majorBidi"/>
          <w:color w:val="000000"/>
        </w:rPr>
        <w:t>Myelomeningocele</w:t>
      </w:r>
      <w:proofErr w:type="spellEnd"/>
      <w:r w:rsidRPr="002A2CD5">
        <w:rPr>
          <w:rFonts w:asciiTheme="majorBidi" w:hAnsiTheme="majorBidi" w:cstheme="majorBidi"/>
          <w:color w:val="000000"/>
        </w:rPr>
        <w:t xml:space="preserve"> is a manifestation of a generalized malformation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of the central nervous system (CNS) that occurs in 2500 to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6000 newborns per year in the United States. Its initial management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will affect not only the neonates’ survival but also the</w:t>
      </w:r>
      <w:r w:rsidR="002A2CD5">
        <w:rPr>
          <w:rFonts w:asciiTheme="majorBidi" w:hAnsiTheme="majorBidi" w:cstheme="majorBidi"/>
          <w:color w:val="000000"/>
        </w:rPr>
        <w:t xml:space="preserve"> </w:t>
      </w:r>
      <w:r w:rsidR="00BB2787" w:rsidRPr="002A2CD5">
        <w:rPr>
          <w:rFonts w:asciiTheme="majorBidi" w:hAnsiTheme="majorBidi" w:cstheme="majorBidi"/>
          <w:color w:val="000000"/>
        </w:rPr>
        <w:t>handicap that they will have to cope with throughout their lives.There is</w:t>
      </w:r>
      <w:r w:rsidR="00A21111" w:rsidRPr="002A2CD5">
        <w:rPr>
          <w:rFonts w:asciiTheme="majorBidi" w:hAnsiTheme="majorBidi" w:cstheme="majorBidi"/>
          <w:color w:val="000000"/>
        </w:rPr>
        <w:t xml:space="preserve"> evidence that spina bifida existed in ancient civilizations.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Peter Van Forest first recorded a child with spina bifida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in 1587 and in 1610 he performed the first reported surgical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resection of the myelomeningocele sac. The first anatomic illustration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 xml:space="preserve">was drawn by </w:t>
      </w:r>
      <w:r w:rsidR="00BB2787" w:rsidRPr="002A2CD5">
        <w:rPr>
          <w:rFonts w:asciiTheme="majorBidi" w:hAnsiTheme="majorBidi" w:cstheme="majorBidi"/>
          <w:color w:val="000000"/>
        </w:rPr>
        <w:t>Tulip</w:t>
      </w:r>
      <w:r w:rsidR="00A21111" w:rsidRPr="002A2CD5">
        <w:rPr>
          <w:rFonts w:asciiTheme="majorBidi" w:hAnsiTheme="majorBidi" w:cstheme="majorBidi"/>
          <w:color w:val="000000"/>
        </w:rPr>
        <w:t xml:space="preserve"> in 1641. In 1761, Morgagni was the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first to associate the clinical changes observed in spina bifida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patients with the myelomeningocele. The first theory to explain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spina bifida was advanced by Lebedeff in 1881. He attributed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myelomeningocele to failure of the neural tube to close. In 1886,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von Recklinghausen described the types of spina bifida and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reviewed the surgical treatment. In Fraser’s report of the first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series of spina bifida patients treated surgically, two thirds of the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>patients operated on between 1898 and 1923 survived until hospital</w:t>
      </w:r>
      <w:r w:rsidR="00A2111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A21111" w:rsidRPr="002A2CD5">
        <w:rPr>
          <w:rFonts w:asciiTheme="majorBidi" w:hAnsiTheme="majorBidi" w:cstheme="majorBidi"/>
          <w:color w:val="000000"/>
        </w:rPr>
        <w:t xml:space="preserve">discharge. Six years later, nearly </w:t>
      </w:r>
      <w:r w:rsidR="00BB2787" w:rsidRPr="002A2CD5">
        <w:rPr>
          <w:rFonts w:asciiTheme="majorBidi" w:hAnsiTheme="majorBidi" w:cstheme="majorBidi"/>
          <w:color w:val="000000"/>
        </w:rPr>
        <w:t>a quarter (23%) of the</w:t>
      </w:r>
      <w:r w:rsidR="00BB2787" w:rsidRPr="002A2CD5">
        <w:rPr>
          <w:rFonts w:asciiTheme="majorBidi" w:hAnsiTheme="majorBidi" w:cstheme="majorBidi" w:hint="cs"/>
          <w:color w:val="000000"/>
          <w:rtl/>
          <w:lang w:bidi="ar-EG"/>
        </w:rPr>
        <w:t xml:space="preserve"> </w:t>
      </w:r>
      <w:r w:rsidR="00BB2787" w:rsidRPr="002A2CD5">
        <w:rPr>
          <w:rFonts w:asciiTheme="majorBidi" w:hAnsiTheme="majorBidi" w:cstheme="majorBidi"/>
          <w:color w:val="000000"/>
        </w:rPr>
        <w:t>patients was</w:t>
      </w:r>
      <w:r w:rsidR="00A21111" w:rsidRPr="002A2CD5">
        <w:rPr>
          <w:rFonts w:asciiTheme="majorBidi" w:hAnsiTheme="majorBidi" w:cstheme="majorBidi"/>
          <w:color w:val="000000"/>
        </w:rPr>
        <w:t xml:space="preserve"> still alive</w:t>
      </w:r>
      <w:r w:rsidR="00BB2787" w:rsidRPr="00BB2787">
        <w:rPr>
          <w:rFonts w:asciiTheme="majorBidi" w:hAnsiTheme="majorBidi" w:cstheme="majorBidi"/>
          <w:b/>
          <w:bCs/>
          <w:color w:val="000000"/>
        </w:rPr>
        <w:t>. (</w:t>
      </w:r>
      <w:r w:rsidR="00BB2787" w:rsidRPr="00BB2787">
        <w:rPr>
          <w:rFonts w:asciiTheme="majorBidi" w:eastAsia="Times-Roman" w:hAnsiTheme="majorBidi" w:cstheme="majorBidi"/>
          <w:b/>
          <w:bCs/>
        </w:rPr>
        <w:t>Lichtenstein</w:t>
      </w:r>
      <w:r w:rsidR="005B5201" w:rsidRPr="00BB2787">
        <w:rPr>
          <w:rFonts w:asciiTheme="majorBidi" w:eastAsia="Times-Roman" w:hAnsiTheme="majorBidi" w:cstheme="majorBidi"/>
          <w:b/>
          <w:bCs/>
        </w:rPr>
        <w:t xml:space="preserve"> BW</w:t>
      </w:r>
      <w:r w:rsidR="00BB2787" w:rsidRPr="00BB2787">
        <w:rPr>
          <w:rFonts w:asciiTheme="majorBidi" w:eastAsia="Times-Roman" w:hAnsiTheme="majorBidi" w:cstheme="majorBidi"/>
          <w:b/>
          <w:bCs/>
        </w:rPr>
        <w:t>, 1940</w:t>
      </w:r>
      <w:r w:rsidR="005B5201" w:rsidRPr="00BB2787">
        <w:rPr>
          <w:rFonts w:asciiTheme="majorBidi" w:eastAsia="Times-Roman" w:hAnsiTheme="majorBidi" w:cstheme="majorBidi"/>
          <w:b/>
          <w:bCs/>
        </w:rPr>
        <w:t>)</w:t>
      </w:r>
      <w:r w:rsidR="002A2CD5" w:rsidRPr="00BB2787">
        <w:rPr>
          <w:rFonts w:asciiTheme="majorBidi" w:eastAsia="Times-Roman" w:hAnsiTheme="majorBidi" w:cstheme="majorBidi"/>
          <w:b/>
          <w:bCs/>
        </w:rPr>
        <w:t>.</w:t>
      </w:r>
      <w:r w:rsidR="008F6150" w:rsidRPr="00BB2787">
        <w:rPr>
          <w:rFonts w:asciiTheme="majorBidi" w:hAnsiTheme="majorBidi" w:cstheme="majorBidi"/>
          <w:b/>
          <w:bCs/>
          <w:color w:val="000000"/>
          <w:rtl/>
        </w:rPr>
        <w:tab/>
      </w:r>
      <w:r w:rsidR="008F6150" w:rsidRPr="00BB2787">
        <w:rPr>
          <w:rFonts w:asciiTheme="majorBidi" w:hAnsiTheme="majorBidi" w:cstheme="majorBidi"/>
          <w:b/>
          <w:bCs/>
          <w:color w:val="000000"/>
          <w:rtl/>
        </w:rPr>
        <w:tab/>
      </w:r>
      <w:r w:rsidR="001854EE">
        <w:rPr>
          <w:rFonts w:asciiTheme="majorBidi" w:hAnsiTheme="majorBidi" w:cstheme="majorBidi"/>
          <w:color w:val="000000"/>
          <w:rtl/>
        </w:rPr>
        <w:tab/>
      </w:r>
      <w:r w:rsidR="001854EE">
        <w:rPr>
          <w:rFonts w:asciiTheme="majorBidi" w:hAnsiTheme="majorBidi" w:cstheme="majorBidi"/>
          <w:color w:val="000000"/>
          <w:rtl/>
        </w:rPr>
        <w:tab/>
      </w:r>
      <w:r w:rsidR="001854EE">
        <w:rPr>
          <w:rFonts w:asciiTheme="majorBidi" w:hAnsiTheme="majorBidi" w:cstheme="majorBidi"/>
          <w:color w:val="000000"/>
          <w:rtl/>
        </w:rPr>
        <w:tab/>
      </w:r>
      <w:r w:rsidR="001854EE">
        <w:rPr>
          <w:rFonts w:asciiTheme="majorBidi" w:hAnsiTheme="majorBidi" w:cstheme="majorBidi"/>
          <w:color w:val="000000"/>
          <w:rtl/>
        </w:rPr>
        <w:tab/>
      </w:r>
      <w:r w:rsidR="001854EE">
        <w:rPr>
          <w:rFonts w:asciiTheme="majorBidi" w:hAnsiTheme="majorBidi" w:cstheme="majorBidi"/>
          <w:color w:val="000000"/>
          <w:rtl/>
        </w:rPr>
        <w:tab/>
      </w:r>
      <w:r w:rsidR="001854EE">
        <w:rPr>
          <w:rFonts w:asciiTheme="majorBidi" w:hAnsiTheme="majorBidi" w:cstheme="majorBidi"/>
          <w:color w:val="000000"/>
          <w:rtl/>
        </w:rPr>
        <w:tab/>
      </w:r>
      <w:r w:rsidR="001854EE">
        <w:rPr>
          <w:rFonts w:asciiTheme="majorBidi" w:hAnsiTheme="majorBidi" w:cstheme="majorBidi"/>
          <w:color w:val="000000"/>
          <w:rtl/>
        </w:rPr>
        <w:tab/>
      </w:r>
    </w:p>
    <w:p w:rsidR="00CE50D6" w:rsidRPr="00BB2787" w:rsidRDefault="00A518E9" w:rsidP="00587ABE">
      <w:pPr>
        <w:autoSpaceDE w:val="0"/>
        <w:autoSpaceDN w:val="0"/>
        <w:adjustRightInd w:val="0"/>
        <w:spacing w:line="360" w:lineRule="auto"/>
        <w:ind w:left="-142" w:right="141" w:firstLine="142"/>
        <w:jc w:val="both"/>
        <w:rPr>
          <w:rFonts w:asciiTheme="majorBidi" w:hAnsiTheme="majorBidi" w:cstheme="majorBidi"/>
          <w:b/>
          <w:bCs/>
          <w:color w:val="000000"/>
          <w:rtl/>
          <w:lang w:bidi="ar-EG"/>
        </w:rPr>
      </w:pPr>
      <w:r w:rsidRPr="002A2CD5">
        <w:rPr>
          <w:rFonts w:asciiTheme="majorBidi" w:hAnsiTheme="majorBidi" w:cstheme="majorBidi"/>
          <w:color w:val="000000"/>
        </w:rPr>
        <w:t>Most myelomeningoceles (85%) are located in the caudal thoracolumbar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spine or more distally. Ten percent are in the thorax,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and the rest are cervical. Cervical myelomeningoceles are often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very similar to meningoceles but without the associated Chiari II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malformation and hydrocephalus.4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="00BB2787" w:rsidRPr="002A2CD5">
        <w:rPr>
          <w:rFonts w:asciiTheme="majorBidi" w:hAnsiTheme="majorBidi" w:cstheme="majorBidi"/>
          <w:color w:val="000000"/>
        </w:rPr>
        <w:t>almost</w:t>
      </w:r>
      <w:r w:rsidRPr="002A2CD5">
        <w:rPr>
          <w:rFonts w:asciiTheme="majorBidi" w:hAnsiTheme="majorBidi" w:cstheme="majorBidi"/>
          <w:color w:val="000000"/>
        </w:rPr>
        <w:t xml:space="preserve"> all patients with myelomeningocele also have the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Chiari II hindbrain malformation, a constellation of abnormalities</w:t>
      </w:r>
      <w:r w:rsidR="006550F1"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that affect the entire CNS. Associated brainstem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defects include medullary kinking, tectal beaking, and intrinsic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nuclei abnormalities. Supratentorial abnormalities include partial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or complete dysgenesis of the corpus callosum, polymicrogyria, a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 xml:space="preserve">large </w:t>
      </w:r>
      <w:r w:rsidR="00854E4A" w:rsidRPr="002A2CD5">
        <w:rPr>
          <w:rFonts w:asciiTheme="majorBidi" w:hAnsiTheme="majorBidi" w:cstheme="majorBidi"/>
          <w:color w:val="000000"/>
        </w:rPr>
        <w:t>Massa</w:t>
      </w:r>
      <w:r w:rsidRPr="002A2CD5">
        <w:rPr>
          <w:rFonts w:asciiTheme="majorBidi" w:hAnsiTheme="majorBidi" w:cstheme="majorBidi"/>
          <w:color w:val="000000"/>
        </w:rPr>
        <w:t xml:space="preserve"> </w:t>
      </w:r>
      <w:r w:rsidR="00854E4A" w:rsidRPr="002A2CD5">
        <w:rPr>
          <w:rFonts w:asciiTheme="majorBidi" w:hAnsiTheme="majorBidi" w:cstheme="majorBidi"/>
          <w:color w:val="000000"/>
        </w:rPr>
        <w:t>intermedia</w:t>
      </w:r>
      <w:r w:rsidRPr="002A2CD5">
        <w:rPr>
          <w:rFonts w:asciiTheme="majorBidi" w:hAnsiTheme="majorBidi" w:cstheme="majorBidi"/>
          <w:color w:val="000000"/>
        </w:rPr>
        <w:t xml:space="preserve"> and gray matter heterotopia.</w:t>
      </w:r>
      <w:r w:rsidR="006D43DA" w:rsidRPr="002A2CD5">
        <w:rPr>
          <w:rFonts w:asciiTheme="majorBidi" w:eastAsia="Times-Roman" w:hAnsiTheme="majorBidi" w:cstheme="majorBidi"/>
        </w:rPr>
        <w:t xml:space="preserve"> </w:t>
      </w:r>
      <w:r w:rsidR="006D43DA" w:rsidRPr="00BB2787">
        <w:rPr>
          <w:rFonts w:asciiTheme="majorBidi" w:eastAsia="Times-Roman" w:hAnsiTheme="majorBidi" w:cstheme="majorBidi"/>
          <w:b/>
          <w:bCs/>
        </w:rPr>
        <w:t xml:space="preserve">(Pitkin </w:t>
      </w:r>
      <w:r w:rsidR="00BB2787" w:rsidRPr="00BB2787">
        <w:rPr>
          <w:rFonts w:asciiTheme="majorBidi" w:eastAsia="Times-Roman" w:hAnsiTheme="majorBidi" w:cstheme="majorBidi"/>
          <w:b/>
          <w:bCs/>
        </w:rPr>
        <w:t>RM, 2007</w:t>
      </w:r>
      <w:r w:rsidR="006D43DA" w:rsidRPr="00BB2787">
        <w:rPr>
          <w:rFonts w:asciiTheme="majorBidi" w:eastAsia="Times-Roman" w:hAnsiTheme="majorBidi" w:cstheme="majorBidi"/>
          <w:b/>
          <w:bCs/>
        </w:rPr>
        <w:t>))</w:t>
      </w:r>
      <w:r w:rsidRPr="00BB2787">
        <w:rPr>
          <w:rFonts w:asciiTheme="majorBidi" w:hAnsiTheme="majorBidi" w:cstheme="majorBidi"/>
          <w:b/>
          <w:bCs/>
          <w:color w:val="000000"/>
        </w:rPr>
        <w:t xml:space="preserve"> </w:t>
      </w:r>
      <w:r w:rsidR="002A2CD5" w:rsidRPr="00BB2787">
        <w:rPr>
          <w:rFonts w:asciiTheme="majorBidi" w:hAnsiTheme="majorBidi" w:cstheme="majorBidi"/>
          <w:b/>
          <w:bCs/>
          <w:color w:val="000000"/>
        </w:rPr>
        <w:t>.</w:t>
      </w:r>
    </w:p>
    <w:p w:rsidR="002A2CD5" w:rsidRPr="000903A9" w:rsidRDefault="00F04DE1" w:rsidP="00587ABE">
      <w:pPr>
        <w:autoSpaceDE w:val="0"/>
        <w:autoSpaceDN w:val="0"/>
        <w:adjustRightInd w:val="0"/>
        <w:spacing w:line="360" w:lineRule="auto"/>
        <w:ind w:left="-142" w:right="141" w:firstLine="142"/>
        <w:jc w:val="both"/>
        <w:rPr>
          <w:rFonts w:asciiTheme="majorBidi" w:eastAsia="Times-Roman" w:hAnsiTheme="majorBidi" w:cstheme="majorBidi"/>
        </w:rPr>
      </w:pPr>
      <w:r w:rsidRPr="002A2CD5">
        <w:rPr>
          <w:rFonts w:asciiTheme="majorBidi" w:eastAsia="Times-Roman" w:hAnsiTheme="majorBidi" w:cstheme="majorBidi"/>
        </w:rPr>
        <w:t>Spina bifida refers to a wide range of neural tube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defects (NTDs) affecting the spine and spinal cord.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These defects result from the maldevelopment of the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neuropore and the adjacent mesodermal and ectodermal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structures during embryogenesis. Spina </w:t>
      </w:r>
      <w:r w:rsidR="00854E4A" w:rsidRPr="002A2CD5">
        <w:rPr>
          <w:rFonts w:asciiTheme="majorBidi" w:eastAsia="Times-Roman" w:hAnsiTheme="majorBidi" w:cstheme="majorBidi"/>
        </w:rPr>
        <w:t>bifida can</w:t>
      </w:r>
      <w:r w:rsidRPr="002A2CD5">
        <w:rPr>
          <w:rFonts w:asciiTheme="majorBidi" w:eastAsia="Times-Roman" w:hAnsiTheme="majorBidi" w:cstheme="majorBidi"/>
        </w:rPr>
        <w:t xml:space="preserve"> be classified as either open or closed type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according to the presence or absence of exposed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neural tissue. These are called spina bifida aperta and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spina bifida occulta, respectively. Spina bifida aperta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is caused by the failure of primary neurulation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resulting in exposed neural tissue or meninges with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or without cerebrospinal fluid leakage. It includes two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main types: myelomeningocele and meningocele.Myelomeningocele is the severest form in which the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spinal cord and the meninges protrude from an opening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in the spine. Meningocele is a less severe </w:t>
      </w:r>
      <w:r w:rsidRPr="002A2CD5">
        <w:rPr>
          <w:rFonts w:asciiTheme="majorBidi" w:eastAsia="Times-Roman" w:hAnsiTheme="majorBidi" w:cstheme="majorBidi"/>
        </w:rPr>
        <w:lastRenderedPageBreak/>
        <w:t>form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in which only the meninges and non-functional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nerves protrude into a sac</w:t>
      </w:r>
      <w:r w:rsidR="00BB2787" w:rsidRPr="00BB2787">
        <w:rPr>
          <w:rFonts w:asciiTheme="majorBidi" w:eastAsia="Times-Roman" w:hAnsiTheme="majorBidi" w:cstheme="majorBidi"/>
          <w:b/>
          <w:bCs/>
        </w:rPr>
        <w:t>. (</w:t>
      </w:r>
      <w:r w:rsidR="00BB2787" w:rsidRPr="00BB2787">
        <w:rPr>
          <w:rFonts w:ascii="Times-Roman" w:eastAsia="Times-Roman" w:hAnsiTheme="minorHAnsi" w:cs="Times-Roman"/>
          <w:b/>
          <w:bCs/>
          <w:sz w:val="19"/>
          <w:szCs w:val="19"/>
        </w:rPr>
        <w:t>Sattar</w:t>
      </w:r>
      <w:r w:rsidR="000903A9" w:rsidRPr="00BB2787">
        <w:rPr>
          <w:rFonts w:asciiTheme="majorBidi" w:eastAsia="Times-Roman" w:hAnsiTheme="majorBidi" w:cstheme="majorBidi"/>
          <w:b/>
          <w:bCs/>
        </w:rPr>
        <w:t xml:space="preserve"> MT, et al</w:t>
      </w:r>
      <w:r w:rsidR="000903A9" w:rsidRPr="00BB2787">
        <w:rPr>
          <w:rFonts w:ascii="Times-Roman" w:eastAsia="Times-Roman" w:hAnsiTheme="minorHAnsi" w:cs="Times-Roman"/>
          <w:b/>
          <w:bCs/>
          <w:sz w:val="19"/>
          <w:szCs w:val="19"/>
        </w:rPr>
        <w:t xml:space="preserve"> </w:t>
      </w:r>
      <w:r w:rsidR="000903A9" w:rsidRPr="00BB2787">
        <w:rPr>
          <w:rFonts w:asciiTheme="majorBidi" w:eastAsia="Times-Roman" w:hAnsiTheme="majorBidi" w:cstheme="majorBidi"/>
          <w:b/>
          <w:bCs/>
        </w:rPr>
        <w:t>1996).</w:t>
      </w:r>
    </w:p>
    <w:p w:rsidR="00F04DE1" w:rsidRPr="002A2CD5" w:rsidRDefault="00A21111" w:rsidP="00587ABE">
      <w:pPr>
        <w:autoSpaceDE w:val="0"/>
        <w:autoSpaceDN w:val="0"/>
        <w:adjustRightInd w:val="0"/>
        <w:spacing w:line="360" w:lineRule="auto"/>
        <w:ind w:left="-142" w:right="141"/>
        <w:jc w:val="both"/>
        <w:rPr>
          <w:rFonts w:asciiTheme="majorBidi" w:eastAsia="Times-Roman" w:hAnsiTheme="majorBidi" w:cstheme="majorBidi"/>
          <w:rtl/>
          <w:lang w:bidi="ar-EG"/>
        </w:rPr>
      </w:pPr>
      <w:r w:rsidRPr="002A2CD5">
        <w:rPr>
          <w:rFonts w:asciiTheme="majorBidi" w:hAnsiTheme="majorBidi" w:cstheme="majorBidi"/>
          <w:color w:val="000000"/>
        </w:rPr>
        <w:t>Myelomeningocele most likely results from failure of proper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neural tube closure during primary neurulation, and such failure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 xml:space="preserve">leaves a flat plate of neural tissue called the </w:t>
      </w:r>
      <w:r w:rsidRPr="002A2CD5">
        <w:rPr>
          <w:rFonts w:asciiTheme="majorBidi" w:hAnsiTheme="majorBidi" w:cstheme="majorBidi"/>
          <w:i/>
          <w:iCs/>
          <w:color w:val="000000"/>
        </w:rPr>
        <w:t>neural placode</w:t>
      </w:r>
      <w:r w:rsidRPr="002A2CD5">
        <w:rPr>
          <w:rFonts w:asciiTheme="majorBidi" w:hAnsiTheme="majorBidi" w:cstheme="majorBidi"/>
          <w:color w:val="000000"/>
        </w:rPr>
        <w:t>. As a result, the overlying mesodermal and ectodermal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elements fail to form, and an open spinal defect is produced that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is almost invariably associated with a Chiari II malformation and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 xml:space="preserve">its cranial manifestations. A </w:t>
      </w:r>
      <w:r w:rsidRPr="002A2CD5">
        <w:rPr>
          <w:rFonts w:asciiTheme="majorBidi" w:hAnsiTheme="majorBidi" w:cstheme="majorBidi"/>
          <w:i/>
          <w:iCs/>
          <w:color w:val="000000"/>
        </w:rPr>
        <w:t xml:space="preserve">terminal myelocystocele </w:t>
      </w:r>
      <w:r w:rsidRPr="002A2CD5">
        <w:rPr>
          <w:rFonts w:asciiTheme="majorBidi" w:hAnsiTheme="majorBidi" w:cstheme="majorBidi"/>
          <w:color w:val="000000"/>
        </w:rPr>
        <w:t>is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a skin-covered midline mass composed of a low-lying conus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medullaris with a cystic trumpet-like dilation of the caudal central</w:t>
      </w:r>
      <w:r w:rsidRPr="002A2CD5">
        <w:rPr>
          <w:rFonts w:asciiTheme="majorBidi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hAnsiTheme="majorBidi" w:cstheme="majorBidi"/>
          <w:color w:val="000000"/>
        </w:rPr>
        <w:t>canal, a surrounding meningocele, and a lipoma</w:t>
      </w:r>
      <w:proofErr w:type="gramStart"/>
      <w:r w:rsidRPr="002A2CD5">
        <w:rPr>
          <w:rFonts w:asciiTheme="majorBidi" w:hAnsiTheme="majorBidi" w:cstheme="majorBidi"/>
          <w:color w:val="000000"/>
        </w:rPr>
        <w:t>.</w:t>
      </w:r>
      <w:r w:rsidR="006D43DA" w:rsidRPr="00BB2787">
        <w:rPr>
          <w:rFonts w:asciiTheme="majorBidi" w:hAnsiTheme="majorBidi" w:cstheme="majorBidi"/>
          <w:b/>
          <w:bCs/>
          <w:color w:val="000000"/>
        </w:rPr>
        <w:t>(</w:t>
      </w:r>
      <w:proofErr w:type="gramEnd"/>
      <w:r w:rsidR="006D43DA" w:rsidRPr="00BB2787">
        <w:rPr>
          <w:rFonts w:asciiTheme="majorBidi" w:eastAsia="Times-Roman" w:hAnsiTheme="majorBidi" w:cstheme="majorBidi"/>
          <w:b/>
          <w:bCs/>
        </w:rPr>
        <w:t xml:space="preserve"> Melvin EC, et al </w:t>
      </w:r>
      <w:r w:rsidR="002A2CD5" w:rsidRPr="00BB2787">
        <w:rPr>
          <w:rFonts w:asciiTheme="majorBidi" w:eastAsia="Times-Roman" w:hAnsiTheme="majorBidi" w:cstheme="majorBidi"/>
          <w:b/>
          <w:bCs/>
        </w:rPr>
        <w:t>,2000).</w:t>
      </w:r>
    </w:p>
    <w:p w:rsidR="00CE50D6" w:rsidRPr="002A2CD5" w:rsidRDefault="00CE50D6" w:rsidP="00587ABE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Theme="majorBidi" w:eastAsia="Times-Roman" w:hAnsiTheme="majorBidi" w:cstheme="majorBidi"/>
          <w:rtl/>
        </w:rPr>
      </w:pPr>
      <w:r w:rsidRPr="002A2CD5">
        <w:rPr>
          <w:rFonts w:asciiTheme="majorBidi" w:eastAsia="Times-Roman" w:hAnsiTheme="majorBidi" w:cstheme="majorBidi"/>
        </w:rPr>
        <w:t>Hydrocephalus (HC) is a major problem for the majority</w:t>
      </w:r>
      <w:r w:rsidR="00BB2787">
        <w:rPr>
          <w:rFonts w:asciiTheme="majorBidi" w:eastAsia="Times-Roman" w:hAnsiTheme="majorBidi" w:cstheme="majorBidi" w:hint="cs"/>
          <w:rtl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of patients </w:t>
      </w:r>
      <w:r w:rsidR="00BB2787" w:rsidRPr="002A2CD5">
        <w:rPr>
          <w:rFonts w:asciiTheme="majorBidi" w:eastAsia="Times-Roman" w:hAnsiTheme="majorBidi" w:cstheme="majorBidi"/>
        </w:rPr>
        <w:t xml:space="preserve">with </w:t>
      </w:r>
      <w:r w:rsidR="00BB2787" w:rsidRPr="002A2CD5">
        <w:rPr>
          <w:rFonts w:asciiTheme="majorBidi" w:eastAsia="Times-Roman" w:hAnsiTheme="majorBidi" w:cstheme="majorBidi" w:hint="cs"/>
        </w:rPr>
        <w:t>myelomeningocele</w:t>
      </w:r>
      <w:r w:rsidRPr="002A2CD5">
        <w:rPr>
          <w:rFonts w:asciiTheme="majorBidi" w:eastAsia="Times-Roman" w:hAnsiTheme="majorBidi" w:cstheme="majorBidi"/>
        </w:rPr>
        <w:t xml:space="preserve"> (MM). Historically,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the correlation of MM with HC was suspected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as early as 1769 by Morgagni, who hypothesized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that an excess of fluid caused both the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spinal cyst and the hydrocephalus. He was, however,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unable to explain the relationship in more </w:t>
      </w:r>
      <w:r w:rsidR="00BB2787" w:rsidRPr="002A2CD5">
        <w:rPr>
          <w:rFonts w:asciiTheme="majorBidi" w:eastAsia="Times-Roman" w:hAnsiTheme="majorBidi" w:cstheme="majorBidi"/>
        </w:rPr>
        <w:t>detail, and</w:t>
      </w:r>
      <w:r w:rsidRPr="002A2CD5">
        <w:rPr>
          <w:rFonts w:asciiTheme="majorBidi" w:eastAsia="Times-Roman" w:hAnsiTheme="majorBidi" w:cstheme="majorBidi"/>
        </w:rPr>
        <w:t xml:space="preserve"> his theory had to await a better understanding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of the circulation of cerebrospinal fluid (CSF) in the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twentieth century, with the works of Dandy and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Blackfan, to gain approval. Gardner imagined that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="00BB2787" w:rsidRPr="002A2CD5">
        <w:rPr>
          <w:rFonts w:asciiTheme="majorBidi" w:eastAsia="Times-Roman" w:hAnsiTheme="majorBidi" w:cstheme="majorBidi"/>
        </w:rPr>
        <w:t>over distension</w:t>
      </w:r>
      <w:r w:rsidRPr="002A2CD5">
        <w:rPr>
          <w:rFonts w:asciiTheme="majorBidi" w:eastAsia="Times-Roman" w:hAnsiTheme="majorBidi" w:cstheme="majorBidi"/>
        </w:rPr>
        <w:t xml:space="preserve"> of the fetal neural tube caused hydrocephalomyelia</w:t>
      </w:r>
      <w:r w:rsidR="000903A9">
        <w:rPr>
          <w:rFonts w:asciiTheme="majorBidi" w:eastAsia="Times-Roman" w:hAnsiTheme="majorBidi" w:cstheme="majorBidi" w:hint="cs"/>
          <w:rtl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and explained all </w:t>
      </w:r>
      <w:proofErr w:type="spellStart"/>
      <w:r w:rsidRPr="002A2CD5">
        <w:rPr>
          <w:rFonts w:asciiTheme="majorBidi" w:eastAsia="Times-Roman" w:hAnsiTheme="majorBidi" w:cstheme="majorBidi"/>
        </w:rPr>
        <w:t>dysraphic</w:t>
      </w:r>
      <w:proofErr w:type="spellEnd"/>
      <w:r w:rsidRPr="002A2CD5">
        <w:rPr>
          <w:rFonts w:asciiTheme="majorBidi" w:eastAsia="Times-Roman" w:hAnsiTheme="majorBidi" w:cstheme="majorBidi"/>
        </w:rPr>
        <w:t xml:space="preserve"> states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(which in his mind included the Chiari I malformation)</w:t>
      </w:r>
      <w:proofErr w:type="gramStart"/>
      <w:r w:rsidRPr="002A2CD5">
        <w:rPr>
          <w:rFonts w:asciiTheme="majorBidi" w:eastAsia="Times-Roman" w:hAnsiTheme="majorBidi" w:cstheme="majorBidi"/>
        </w:rPr>
        <w:t>,but</w:t>
      </w:r>
      <w:proofErr w:type="gramEnd"/>
      <w:r w:rsidRPr="002A2CD5">
        <w:rPr>
          <w:rFonts w:asciiTheme="majorBidi" w:eastAsia="Times-Roman" w:hAnsiTheme="majorBidi" w:cstheme="majorBidi"/>
        </w:rPr>
        <w:t xml:space="preserve"> this interesting theory has not been upheld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in face of the evidence gained from modern imaging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and embryology. The pathophysiology of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MM-related HC (MMH) is still a matter of debate,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with important therapeutic implications; in particular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the role of prenatal meningeal irritation caused</w:t>
      </w:r>
      <w:r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</w:rPr>
        <w:t>by the amniotic fluid, and the putative effect of inutero surgery</w:t>
      </w:r>
      <w:r w:rsidR="008F6150" w:rsidRPr="002A2CD5">
        <w:rPr>
          <w:rFonts w:asciiTheme="majorBidi" w:eastAsia="Times-Roman" w:hAnsiTheme="majorBidi" w:cstheme="majorBidi"/>
        </w:rPr>
        <w:t>.</w:t>
      </w:r>
      <w:r w:rsidR="001D3B46" w:rsidRPr="002A2CD5">
        <w:rPr>
          <w:rFonts w:asciiTheme="majorBidi" w:eastAsia="Times-Roman" w:hAnsiTheme="majorBidi" w:cstheme="majorBidi"/>
        </w:rPr>
        <w:t xml:space="preserve"> </w:t>
      </w:r>
      <w:r w:rsidR="002A2CD5" w:rsidRPr="00BB2787">
        <w:rPr>
          <w:rFonts w:asciiTheme="majorBidi" w:eastAsia="Times-Roman" w:hAnsiTheme="majorBidi" w:cstheme="majorBidi"/>
          <w:b/>
          <w:bCs/>
        </w:rPr>
        <w:t>(</w:t>
      </w:r>
      <w:r w:rsidR="001D3B46" w:rsidRPr="00BB2787">
        <w:rPr>
          <w:rFonts w:asciiTheme="majorBidi" w:eastAsia="Times-Roman" w:hAnsiTheme="majorBidi" w:cstheme="majorBidi"/>
          <w:b/>
          <w:bCs/>
        </w:rPr>
        <w:t xml:space="preserve">Hetherington R, et </w:t>
      </w:r>
      <w:r w:rsidR="00BB2787" w:rsidRPr="00BB2787">
        <w:rPr>
          <w:rFonts w:asciiTheme="majorBidi" w:eastAsia="Times-Roman" w:hAnsiTheme="majorBidi" w:cstheme="majorBidi"/>
          <w:b/>
          <w:bCs/>
        </w:rPr>
        <w:t>al, 2006</w:t>
      </w:r>
      <w:r w:rsidR="001D3B46" w:rsidRPr="00BB2787">
        <w:rPr>
          <w:rFonts w:asciiTheme="majorBidi" w:eastAsia="Times-Roman" w:hAnsiTheme="majorBidi" w:cstheme="majorBidi"/>
          <w:b/>
          <w:bCs/>
        </w:rPr>
        <w:t>)</w:t>
      </w:r>
      <w:r w:rsidR="002A2CD5" w:rsidRPr="00BB2787">
        <w:rPr>
          <w:rFonts w:asciiTheme="majorBidi" w:eastAsia="Times-Roman" w:hAnsiTheme="majorBidi" w:cstheme="majorBidi"/>
          <w:b/>
          <w:bCs/>
        </w:rPr>
        <w:t>.</w:t>
      </w:r>
      <w:r w:rsidR="008F6150" w:rsidRPr="002A2CD5">
        <w:rPr>
          <w:rFonts w:asciiTheme="majorBidi" w:eastAsia="Times-Roman" w:hAnsiTheme="majorBidi" w:cstheme="majorBidi"/>
        </w:rPr>
        <w:tab/>
      </w:r>
    </w:p>
    <w:p w:rsidR="002A2CD5" w:rsidRDefault="00CE50D6" w:rsidP="00587ABE">
      <w:pPr>
        <w:autoSpaceDE w:val="0"/>
        <w:autoSpaceDN w:val="0"/>
        <w:adjustRightInd w:val="0"/>
        <w:spacing w:line="360" w:lineRule="auto"/>
        <w:ind w:left="-142" w:right="141"/>
        <w:jc w:val="both"/>
        <w:rPr>
          <w:rFonts w:asciiTheme="majorBidi" w:eastAsia="Times-Roman" w:hAnsiTheme="majorBidi" w:cstheme="majorBidi"/>
          <w:rtl/>
          <w:lang w:bidi="ar-EG"/>
        </w:rPr>
      </w:pPr>
      <w:r w:rsidRPr="002A2CD5">
        <w:rPr>
          <w:rFonts w:asciiTheme="majorBidi" w:eastAsia="Times-Roman" w:hAnsiTheme="majorBidi" w:cstheme="majorBidi"/>
          <w:color w:val="000000"/>
        </w:rPr>
        <w:t>Although MM and HC are closely linked in the minds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of neurosurgeons, the prevalence of shunted HC in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MM varies between series published in the literature,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according to the tolerance of the clinicians and to selection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 xml:space="preserve">biases. Initially, the tenet “when in </w:t>
      </w:r>
      <w:r w:rsidR="002A2CD5" w:rsidRPr="002A2CD5">
        <w:rPr>
          <w:rFonts w:asciiTheme="majorBidi" w:eastAsia="Times-Roman" w:hAnsiTheme="majorBidi" w:cstheme="majorBidi"/>
          <w:color w:val="000000"/>
        </w:rPr>
        <w:t>doubt, shunt</w:t>
      </w:r>
      <w:r w:rsidRPr="002A2CD5">
        <w:rPr>
          <w:rFonts w:asciiTheme="majorBidi" w:eastAsia="Times-Roman" w:hAnsiTheme="majorBidi" w:cstheme="majorBidi"/>
          <w:color w:val="000000"/>
        </w:rPr>
        <w:t>” was the regular attitude in most institutions;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more recently, neurosurgeons have become aware of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the additional burden represented by the shunt, and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some have elected to avoid shunting whenever possible,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with shunting rates falling from 77% in the</w:t>
      </w:r>
      <w:r w:rsidR="008F6150" w:rsidRPr="002A2CD5">
        <w:rPr>
          <w:rFonts w:asciiTheme="majorBidi" w:eastAsia="Times-Roman" w:hAnsiTheme="majorBidi" w:cstheme="majorBidi"/>
          <w:color w:val="000000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1980s to 58% in recent years as a result. Where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surgeons are particularly motivated not to insert a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shunt in newborns with MM, the prevalence of hydrocephalus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may be as low as 51%, but generally,</w:t>
      </w:r>
      <w:r w:rsidR="00F04DE1" w:rsidRPr="002A2CD5">
        <w:rPr>
          <w:rFonts w:asciiTheme="majorBidi" w:eastAsia="Times-Roman" w:hAnsiTheme="majorBidi" w:cstheme="majorBidi"/>
          <w:color w:val="000000"/>
          <w:rtl/>
          <w:lang w:bidi="ar-EG"/>
        </w:rPr>
        <w:t xml:space="preserve"> </w:t>
      </w:r>
      <w:r w:rsidRPr="002A2CD5">
        <w:rPr>
          <w:rFonts w:asciiTheme="majorBidi" w:eastAsia="Times-Roman" w:hAnsiTheme="majorBidi" w:cstheme="majorBidi"/>
          <w:color w:val="000000"/>
        </w:rPr>
        <w:t>the prevalence is no less than 80%.</w:t>
      </w:r>
      <w:r w:rsidR="008F6150" w:rsidRPr="002A2CD5">
        <w:rPr>
          <w:rFonts w:asciiTheme="majorBidi" w:eastAsia="Times-Roman" w:hAnsiTheme="majorBidi" w:cstheme="majorBidi"/>
          <w:color w:val="000000"/>
        </w:rPr>
        <w:t xml:space="preserve"> </w:t>
      </w:r>
      <w:proofErr w:type="gramStart"/>
      <w:r w:rsidR="00327C52" w:rsidRPr="002A2CD5">
        <w:rPr>
          <w:rFonts w:asciiTheme="majorBidi" w:eastAsia="Times-Roman" w:hAnsiTheme="majorBidi" w:cstheme="majorBidi"/>
        </w:rPr>
        <w:t>the</w:t>
      </w:r>
      <w:proofErr w:type="gramEnd"/>
      <w:r w:rsidR="00327C52" w:rsidRPr="002A2CD5">
        <w:rPr>
          <w:rFonts w:asciiTheme="majorBidi" w:eastAsia="Times-Roman" w:hAnsiTheme="majorBidi" w:cstheme="majorBidi"/>
        </w:rPr>
        <w:t xml:space="preserve"> prenatal detection of spina bifida where a mass screening</w:t>
      </w:r>
      <w:r w:rsidR="00E16142"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="00E16142" w:rsidRPr="002A2CD5">
        <w:rPr>
          <w:rFonts w:asciiTheme="majorBidi" w:eastAsia="Times-Roman" w:hAnsiTheme="majorBidi" w:cstheme="majorBidi"/>
        </w:rPr>
        <w:t>program was</w:t>
      </w:r>
      <w:r w:rsidR="00E16142" w:rsidRPr="002A2CD5">
        <w:rPr>
          <w:rFonts w:asciiTheme="majorBidi" w:eastAsia="Times-Roman" w:hAnsiTheme="majorBidi" w:cstheme="majorBidi"/>
          <w:rtl/>
        </w:rPr>
        <w:t xml:space="preserve"> </w:t>
      </w:r>
      <w:r w:rsidR="002A2CD5" w:rsidRPr="002A2CD5">
        <w:rPr>
          <w:rFonts w:asciiTheme="majorBidi" w:eastAsia="Times-Roman" w:hAnsiTheme="majorBidi" w:cstheme="majorBidi"/>
        </w:rPr>
        <w:t>available. Serum</w:t>
      </w:r>
      <w:r w:rsidR="00327C52" w:rsidRPr="002A2CD5">
        <w:rPr>
          <w:rFonts w:asciiTheme="majorBidi" w:eastAsia="Times-Roman" w:hAnsiTheme="majorBidi" w:cstheme="majorBidi"/>
        </w:rPr>
        <w:t xml:space="preserve"> screening was used</w:t>
      </w:r>
      <w:r w:rsidR="00E16142" w:rsidRPr="002A2CD5">
        <w:rPr>
          <w:rFonts w:asciiTheme="majorBidi" w:eastAsia="Times-Roman" w:hAnsiTheme="majorBidi" w:cstheme="majorBidi"/>
          <w:rtl/>
        </w:rPr>
        <w:t xml:space="preserve"> </w:t>
      </w:r>
      <w:r w:rsidR="00327C52" w:rsidRPr="002A2CD5">
        <w:rPr>
          <w:rFonts w:asciiTheme="majorBidi" w:eastAsia="Times-Roman" w:hAnsiTheme="majorBidi" w:cstheme="majorBidi"/>
        </w:rPr>
        <w:t>based on the fact that maternal serum levels</w:t>
      </w:r>
      <w:r w:rsidR="008F6150" w:rsidRPr="002A2CD5">
        <w:rPr>
          <w:rFonts w:asciiTheme="majorBidi" w:eastAsia="Times-Roman" w:hAnsiTheme="majorBidi" w:cstheme="majorBidi"/>
          <w:color w:val="000000"/>
        </w:rPr>
        <w:t xml:space="preserve"> </w:t>
      </w:r>
      <w:r w:rsidR="00327C52" w:rsidRPr="002A2CD5">
        <w:rPr>
          <w:rFonts w:asciiTheme="majorBidi" w:eastAsia="Times-Roman" w:hAnsiTheme="majorBidi" w:cstheme="majorBidi"/>
        </w:rPr>
        <w:t>of alpha-fetoprotein</w:t>
      </w:r>
      <w:r w:rsidR="00E16142"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="00327C52" w:rsidRPr="002A2CD5">
        <w:rPr>
          <w:rFonts w:asciiTheme="majorBidi" w:eastAsia="Times-Roman" w:hAnsiTheme="majorBidi" w:cstheme="majorBidi"/>
        </w:rPr>
        <w:t>are very high in all fetal anomalies in which</w:t>
      </w:r>
      <w:r w:rsidR="00E16142" w:rsidRPr="002A2CD5">
        <w:rPr>
          <w:rFonts w:asciiTheme="majorBidi" w:eastAsia="Times-Roman" w:hAnsiTheme="majorBidi" w:cstheme="majorBidi"/>
          <w:rtl/>
          <w:lang w:bidi="ar-EG"/>
        </w:rPr>
        <w:t xml:space="preserve"> </w:t>
      </w:r>
      <w:r w:rsidR="00327C52" w:rsidRPr="002A2CD5">
        <w:rPr>
          <w:rFonts w:asciiTheme="majorBidi" w:eastAsia="Times-Roman" w:hAnsiTheme="majorBidi" w:cstheme="majorBidi"/>
        </w:rPr>
        <w:t xml:space="preserve">the cutaneous surface is not </w:t>
      </w:r>
      <w:r w:rsidR="00327C52" w:rsidRPr="002A2CD5">
        <w:rPr>
          <w:rFonts w:asciiTheme="majorBidi" w:eastAsia="Times-Roman" w:hAnsiTheme="majorBidi" w:cstheme="majorBidi"/>
        </w:rPr>
        <w:lastRenderedPageBreak/>
        <w:t>intact</w:t>
      </w:r>
      <w:r w:rsidR="00D775C9" w:rsidRPr="002A2CD5">
        <w:rPr>
          <w:rFonts w:asciiTheme="majorBidi" w:eastAsia="Times-Roman" w:hAnsiTheme="majorBidi" w:cstheme="majorBidi"/>
        </w:rPr>
        <w:t>.</w:t>
      </w:r>
      <w:r w:rsidR="00D775C9" w:rsidRPr="002A2CD5">
        <w:rPr>
          <w:rFonts w:asciiTheme="majorBidi" w:eastAsia="Times-Roman" w:hAnsiTheme="majorBidi" w:cstheme="majorBidi"/>
          <w:color w:val="000000"/>
        </w:rPr>
        <w:t xml:space="preserve"> </w:t>
      </w:r>
      <w:r w:rsidR="00D775C9" w:rsidRPr="002A2CD5">
        <w:rPr>
          <w:rFonts w:asciiTheme="majorBidi" w:eastAsia="Times-Roman" w:hAnsiTheme="majorBidi" w:cstheme="majorBidi"/>
        </w:rPr>
        <w:t>T</w:t>
      </w:r>
      <w:r w:rsidR="00327C52" w:rsidRPr="002A2CD5">
        <w:rPr>
          <w:rFonts w:asciiTheme="majorBidi" w:eastAsia="Times-Roman" w:hAnsiTheme="majorBidi" w:cstheme="majorBidi"/>
        </w:rPr>
        <w:t>omography (CT) for the bony abnormalities, and</w:t>
      </w:r>
      <w:r w:rsidR="008F6150" w:rsidRPr="002A2CD5">
        <w:rPr>
          <w:rFonts w:asciiTheme="majorBidi" w:eastAsia="Times-Roman" w:hAnsiTheme="majorBidi" w:cstheme="majorBidi"/>
        </w:rPr>
        <w:t xml:space="preserve"> </w:t>
      </w:r>
      <w:r w:rsidR="00327C52" w:rsidRPr="002A2CD5">
        <w:rPr>
          <w:rFonts w:asciiTheme="majorBidi" w:eastAsia="Times-Roman" w:hAnsiTheme="majorBidi" w:cstheme="majorBidi"/>
        </w:rPr>
        <w:t>ultrasonography (US) for a non-invasive bedside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="00327C52" w:rsidRPr="002A2CD5">
        <w:rPr>
          <w:rFonts w:asciiTheme="majorBidi" w:eastAsia="Times-Roman" w:hAnsiTheme="majorBidi" w:cstheme="majorBidi"/>
        </w:rPr>
        <w:t>evaluation of pathology in an infant or a fetus</w:t>
      </w:r>
      <w:r w:rsidR="002A2CD5" w:rsidRPr="00BB2787">
        <w:rPr>
          <w:rFonts w:asciiTheme="majorBidi" w:eastAsia="Times-Roman" w:hAnsiTheme="majorBidi" w:cstheme="majorBidi"/>
          <w:b/>
          <w:bCs/>
        </w:rPr>
        <w:t>.</w:t>
      </w:r>
      <w:r w:rsidR="000903A9" w:rsidRPr="00BB2787">
        <w:rPr>
          <w:rFonts w:asciiTheme="majorBidi" w:eastAsia="Times-Roman" w:hAnsiTheme="majorBidi" w:cstheme="majorBidi" w:hint="cs"/>
          <w:b/>
          <w:bCs/>
          <w:rtl/>
        </w:rPr>
        <w:t xml:space="preserve"> </w:t>
      </w:r>
      <w:r w:rsidR="002A2CD5" w:rsidRPr="00BB2787">
        <w:rPr>
          <w:rFonts w:asciiTheme="majorBidi" w:eastAsia="Times-Roman" w:hAnsiTheme="majorBidi" w:cstheme="majorBidi"/>
          <w:b/>
          <w:bCs/>
        </w:rPr>
        <w:t>(</w:t>
      </w:r>
      <w:r w:rsidR="001D3B46" w:rsidRPr="00BB2787">
        <w:rPr>
          <w:rFonts w:asciiTheme="majorBidi" w:eastAsia="Times-Roman" w:hAnsiTheme="majorBidi" w:cstheme="majorBidi"/>
          <w:b/>
          <w:bCs/>
        </w:rPr>
        <w:t>Paladini D</w:t>
      </w:r>
      <w:r w:rsidR="002A2CD5" w:rsidRPr="00BB2787">
        <w:rPr>
          <w:rFonts w:asciiTheme="majorBidi" w:eastAsia="Times-Roman" w:hAnsiTheme="majorBidi" w:cstheme="majorBidi"/>
          <w:b/>
          <w:bCs/>
        </w:rPr>
        <w:t xml:space="preserve"> and </w:t>
      </w:r>
      <w:r w:rsidR="001D3B46" w:rsidRPr="00BB2787">
        <w:rPr>
          <w:rFonts w:asciiTheme="majorBidi" w:eastAsia="Times-Roman" w:hAnsiTheme="majorBidi" w:cstheme="majorBidi"/>
          <w:b/>
          <w:bCs/>
        </w:rPr>
        <w:t xml:space="preserve">Volpe </w:t>
      </w:r>
      <w:r w:rsidR="00BB2787" w:rsidRPr="00BB2787">
        <w:rPr>
          <w:rFonts w:asciiTheme="majorBidi" w:eastAsia="Times-Roman" w:hAnsiTheme="majorBidi" w:cstheme="majorBidi"/>
          <w:b/>
          <w:bCs/>
        </w:rPr>
        <w:t>P, 2007</w:t>
      </w:r>
      <w:r w:rsidR="001D3B46" w:rsidRPr="00BB2787">
        <w:rPr>
          <w:rFonts w:asciiTheme="majorBidi" w:eastAsia="Times-Roman" w:hAnsiTheme="majorBidi" w:cstheme="majorBidi"/>
          <w:b/>
          <w:bCs/>
        </w:rPr>
        <w:t>)</w:t>
      </w:r>
      <w:r w:rsidR="00327C52" w:rsidRPr="00BB2787">
        <w:rPr>
          <w:rFonts w:asciiTheme="majorBidi" w:eastAsia="Times-Roman" w:hAnsiTheme="majorBidi" w:cstheme="majorBidi"/>
          <w:b/>
          <w:bCs/>
        </w:rPr>
        <w:t>.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</w:p>
    <w:p w:rsidR="002A2CD5" w:rsidRDefault="00327C52" w:rsidP="00587ABE">
      <w:pPr>
        <w:autoSpaceDE w:val="0"/>
        <w:autoSpaceDN w:val="0"/>
        <w:adjustRightInd w:val="0"/>
        <w:spacing w:line="360" w:lineRule="auto"/>
        <w:ind w:left="-142" w:right="141"/>
        <w:jc w:val="both"/>
        <w:rPr>
          <w:rFonts w:asciiTheme="majorBidi" w:eastAsia="Times-Roman" w:hAnsiTheme="majorBidi" w:cstheme="majorBidi"/>
        </w:rPr>
      </w:pPr>
      <w:r w:rsidRPr="002A2CD5">
        <w:rPr>
          <w:rFonts w:asciiTheme="majorBidi" w:eastAsia="Times-Roman" w:hAnsiTheme="majorBidi" w:cstheme="majorBidi"/>
        </w:rPr>
        <w:t>However, at birth, the diagnosis is a clinical one,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and assessing cardiac or urologic anomalies is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more important than assessing the malformation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itself</w:t>
      </w:r>
      <w:proofErr w:type="gramStart"/>
      <w:r w:rsidRPr="002A2CD5">
        <w:rPr>
          <w:rFonts w:asciiTheme="majorBidi" w:eastAsia="Times-Roman" w:hAnsiTheme="majorBidi" w:cstheme="majorBidi"/>
        </w:rPr>
        <w:t>.</w:t>
      </w:r>
      <w:r w:rsidR="002A2CD5">
        <w:rPr>
          <w:rFonts w:asciiTheme="majorBidi" w:eastAsia="Times-Roman" w:hAnsiTheme="majorBidi" w:cstheme="majorBidi"/>
        </w:rPr>
        <w:t>(</w:t>
      </w:r>
      <w:proofErr w:type="gramEnd"/>
      <w:r w:rsidR="002A2CD5">
        <w:rPr>
          <w:rFonts w:asciiTheme="majorBidi" w:eastAsia="Times-Roman" w:hAnsiTheme="majorBidi" w:cstheme="majorBidi"/>
        </w:rPr>
        <w:t>Lyon Jones K,</w:t>
      </w:r>
      <w:r w:rsidR="006D43DA" w:rsidRPr="002A2CD5">
        <w:rPr>
          <w:rFonts w:asciiTheme="majorBidi" w:eastAsia="Times-Roman" w:hAnsiTheme="majorBidi" w:cstheme="majorBidi"/>
        </w:rPr>
        <w:t>2006)</w:t>
      </w:r>
      <w:r w:rsidR="002A2CD5">
        <w:rPr>
          <w:rFonts w:asciiTheme="majorBidi" w:eastAsia="Times-Roman" w:hAnsiTheme="majorBidi" w:cstheme="majorBidi"/>
        </w:rPr>
        <w:t xml:space="preserve">. </w:t>
      </w:r>
      <w:r w:rsidRPr="002A2CD5">
        <w:rPr>
          <w:rFonts w:asciiTheme="majorBidi" w:eastAsia="Times-Roman" w:hAnsiTheme="majorBidi" w:cstheme="majorBidi"/>
        </w:rPr>
        <w:t>MMC repair should be performed soon after birth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provided that the newborn’s general condition is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good and signs of meningeal infection are absent.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According to the literature the operation is usually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performed within the first 48 hours of </w:t>
      </w:r>
      <w:proofErr w:type="gramStart"/>
      <w:r w:rsidRPr="002A2CD5">
        <w:rPr>
          <w:rFonts w:asciiTheme="majorBidi" w:eastAsia="Times-Roman" w:hAnsiTheme="majorBidi" w:cstheme="majorBidi"/>
        </w:rPr>
        <w:t xml:space="preserve">life </w:t>
      </w:r>
      <w:r w:rsidR="00D775C9" w:rsidRPr="002A2CD5">
        <w:rPr>
          <w:rFonts w:asciiTheme="majorBidi" w:eastAsia="Times-Roman" w:hAnsiTheme="majorBidi" w:cstheme="majorBidi"/>
        </w:rPr>
        <w:t>.</w:t>
      </w:r>
      <w:proofErr w:type="gramEnd"/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Such delay, whilst not deleterious for neurological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function nor for increasing the risk of CSF infection,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allows the neurosurgeon to obtain more comprehensive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information on the child’s clinical condition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(including thorough neuroradiological investigation),and for the parents to become better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acquainted with the problems related to the malformation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in order to give adequately informed surgical</w:t>
      </w:r>
      <w:r w:rsidR="00D775C9" w:rsidRPr="002A2CD5">
        <w:rPr>
          <w:rFonts w:asciiTheme="majorBidi" w:eastAsia="Times-Roman" w:hAnsiTheme="majorBidi" w:cstheme="majorBidi"/>
          <w:color w:val="000000"/>
        </w:rPr>
        <w:t xml:space="preserve"> </w:t>
      </w:r>
      <w:r w:rsidRPr="002A2CD5">
        <w:rPr>
          <w:rFonts w:asciiTheme="majorBidi" w:eastAsia="Times-Roman" w:hAnsiTheme="majorBidi" w:cstheme="majorBidi"/>
        </w:rPr>
        <w:t>consent. Surgery should not be delayed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beyond 7</w:t>
      </w:r>
      <w:r w:rsidR="00D775C9" w:rsidRPr="002A2CD5">
        <w:rPr>
          <w:rFonts w:asciiTheme="majorBidi" w:eastAsia="Times-Roman" w:hAnsiTheme="majorBidi" w:cstheme="majorBidi"/>
        </w:rPr>
        <w:t xml:space="preserve">2 hours of life, as it has been </w:t>
      </w:r>
      <w:r w:rsidRPr="002A2CD5">
        <w:rPr>
          <w:rFonts w:asciiTheme="majorBidi" w:eastAsia="Times-Roman" w:hAnsiTheme="majorBidi" w:cstheme="majorBidi"/>
        </w:rPr>
        <w:t>demonstrated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that after this time there is a 37% risk of ventriculitis,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com Shunting is generally performed shortly after closure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of the MM or during the same operative session</w:t>
      </w:r>
      <w:r w:rsid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pared to only 7% when operated upon The rationale to perform MM repair and shunt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insertion during the same session is that it avoids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repeated anesthesia in a fragile child. Most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commonly, HC becomes overt only after closure of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the MM, in some cases with a long delay. This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delay is regarded as a guarantee that the CSF is not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infected.</w:t>
      </w:r>
      <w:r w:rsidR="001D3B46" w:rsidRPr="002A2CD5">
        <w:rPr>
          <w:rFonts w:asciiTheme="majorBidi" w:eastAsia="Times-Roman" w:hAnsiTheme="majorBidi" w:cstheme="majorBidi"/>
        </w:rPr>
        <w:t xml:space="preserve"> </w:t>
      </w:r>
      <w:r w:rsidR="002A2CD5" w:rsidRPr="00BB2787">
        <w:rPr>
          <w:rFonts w:asciiTheme="majorBidi" w:eastAsia="Times-Roman" w:hAnsiTheme="majorBidi" w:cstheme="majorBidi"/>
          <w:b/>
          <w:bCs/>
        </w:rPr>
        <w:t>(</w:t>
      </w:r>
      <w:r w:rsidR="001D3B46" w:rsidRPr="00BB2787">
        <w:rPr>
          <w:rFonts w:asciiTheme="majorBidi" w:eastAsia="Times-Roman" w:hAnsiTheme="majorBidi" w:cstheme="majorBidi"/>
          <w:b/>
          <w:bCs/>
        </w:rPr>
        <w:t xml:space="preserve">Dias </w:t>
      </w:r>
      <w:r w:rsidR="00BB2787" w:rsidRPr="00BB2787">
        <w:rPr>
          <w:rFonts w:asciiTheme="majorBidi" w:eastAsia="Times-Roman" w:hAnsiTheme="majorBidi" w:cstheme="majorBidi"/>
          <w:b/>
          <w:bCs/>
        </w:rPr>
        <w:t>MS, 1999</w:t>
      </w:r>
      <w:r w:rsidR="001D3B46" w:rsidRPr="00BB2787">
        <w:rPr>
          <w:rFonts w:asciiTheme="majorBidi" w:eastAsia="Times-Roman" w:hAnsiTheme="majorBidi" w:cstheme="majorBidi"/>
          <w:b/>
          <w:bCs/>
        </w:rPr>
        <w:t>)</w:t>
      </w:r>
      <w:r w:rsidR="002A2CD5">
        <w:rPr>
          <w:rFonts w:asciiTheme="majorBidi" w:eastAsia="Times-Roman" w:hAnsiTheme="majorBidi" w:cstheme="majorBidi"/>
        </w:rPr>
        <w:t>.</w:t>
      </w:r>
      <w:r w:rsidR="002A2CD5">
        <w:rPr>
          <w:rFonts w:asciiTheme="majorBidi" w:eastAsia="Times-Roman" w:hAnsiTheme="majorBidi" w:cstheme="majorBidi"/>
        </w:rPr>
        <w:tab/>
      </w:r>
      <w:r w:rsidR="002A2CD5">
        <w:rPr>
          <w:rFonts w:asciiTheme="majorBidi" w:eastAsia="Times-Roman" w:hAnsiTheme="majorBidi" w:cstheme="majorBidi"/>
        </w:rPr>
        <w:tab/>
      </w:r>
      <w:r w:rsidR="002A2CD5">
        <w:rPr>
          <w:rFonts w:asciiTheme="majorBidi" w:eastAsia="Times-Roman" w:hAnsiTheme="majorBidi" w:cstheme="majorBidi"/>
        </w:rPr>
        <w:tab/>
      </w:r>
    </w:p>
    <w:p w:rsidR="00327C52" w:rsidRPr="002A2CD5" w:rsidRDefault="00327C52" w:rsidP="00587ABE">
      <w:pPr>
        <w:autoSpaceDE w:val="0"/>
        <w:autoSpaceDN w:val="0"/>
        <w:adjustRightInd w:val="0"/>
        <w:spacing w:line="360" w:lineRule="auto"/>
        <w:ind w:left="-142" w:right="141"/>
        <w:jc w:val="both"/>
        <w:rPr>
          <w:rFonts w:asciiTheme="majorBidi" w:eastAsia="Times-Roman" w:hAnsiTheme="majorBidi" w:cstheme="majorBidi"/>
          <w:color w:val="000000"/>
        </w:rPr>
      </w:pPr>
      <w:r w:rsidRPr="002A2CD5">
        <w:rPr>
          <w:rFonts w:asciiTheme="majorBidi" w:eastAsia="Times-Roman" w:hAnsiTheme="majorBidi" w:cstheme="majorBidi"/>
        </w:rPr>
        <w:t>In some cases, shunting will not be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necessary at all. For these reasons, most authors decide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to shunt only after closure of the MM, if ever,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and that simultaneous operation “should not be performed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routinely, but only in clinically undoubted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cases” </w:t>
      </w:r>
      <w:r w:rsidR="00D775C9" w:rsidRPr="002A2CD5">
        <w:rPr>
          <w:rFonts w:asciiTheme="majorBidi" w:eastAsia="Times-Roman" w:hAnsiTheme="majorBidi" w:cstheme="majorBidi"/>
        </w:rPr>
        <w:t>.</w:t>
      </w:r>
      <w:r w:rsidRPr="002A2CD5">
        <w:rPr>
          <w:rFonts w:asciiTheme="majorBidi" w:eastAsia="Times-Roman" w:hAnsiTheme="majorBidi" w:cstheme="majorBidi"/>
        </w:rPr>
        <w:t>When the child is referred several days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after birth with an unclosed MM, the fear of meningitis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is another reason to defer shunting: some authors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prefer to delay shunting for a few days after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closure of the MM in order to allow the possible infection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time to declare itself </w:t>
      </w:r>
      <w:r w:rsidR="00D775C9" w:rsidRPr="002A2CD5">
        <w:rPr>
          <w:rFonts w:asciiTheme="majorBidi" w:eastAsia="Times-Roman" w:hAnsiTheme="majorBidi" w:cstheme="majorBidi"/>
        </w:rPr>
        <w:t>.</w:t>
      </w:r>
      <w:r w:rsidRPr="002A2CD5">
        <w:rPr>
          <w:rFonts w:asciiTheme="majorBidi" w:eastAsia="Times-Roman" w:hAnsiTheme="majorBidi" w:cstheme="majorBidi"/>
        </w:rPr>
        <w:t>In such cases, external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drainage and a course of antibiotic therapy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may be required before shunting, allowing closure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>of the wound while treating potential meningitis before</w:t>
      </w:r>
      <w:r w:rsidR="00D775C9" w:rsidRPr="002A2CD5">
        <w:rPr>
          <w:rFonts w:asciiTheme="majorBidi" w:eastAsia="Times-Roman" w:hAnsiTheme="majorBidi" w:cstheme="majorBidi"/>
        </w:rPr>
        <w:t xml:space="preserve"> </w:t>
      </w:r>
      <w:r w:rsidRPr="002A2CD5">
        <w:rPr>
          <w:rFonts w:asciiTheme="majorBidi" w:eastAsia="Times-Roman" w:hAnsiTheme="majorBidi" w:cstheme="majorBidi"/>
        </w:rPr>
        <w:t xml:space="preserve">inserting a shunt </w:t>
      </w:r>
      <w:r w:rsidR="00D775C9" w:rsidRPr="002A2CD5">
        <w:rPr>
          <w:rFonts w:asciiTheme="majorBidi" w:eastAsia="Times-Roman" w:hAnsiTheme="majorBidi" w:cstheme="majorBidi"/>
        </w:rPr>
        <w:t>.</w:t>
      </w:r>
      <w:r w:rsidR="00D8357B" w:rsidRPr="002A2CD5">
        <w:rPr>
          <w:rFonts w:asciiTheme="majorBidi" w:eastAsia="Times-Roman" w:hAnsiTheme="majorBidi" w:cstheme="majorBidi"/>
        </w:rPr>
        <w:t xml:space="preserve"> </w:t>
      </w:r>
      <w:r w:rsidR="000903A9">
        <w:rPr>
          <w:rFonts w:asciiTheme="majorBidi" w:eastAsia="Times-Roman" w:hAnsiTheme="majorBidi" w:cstheme="majorBidi" w:hint="cs"/>
          <w:rtl/>
        </w:rPr>
        <w:t>)</w:t>
      </w:r>
      <w:r w:rsidR="00D8357B" w:rsidRPr="00BB2787">
        <w:rPr>
          <w:rFonts w:asciiTheme="majorBidi" w:eastAsia="Times-Roman" w:hAnsiTheme="majorBidi" w:cstheme="majorBidi"/>
          <w:b/>
          <w:bCs/>
        </w:rPr>
        <w:t>Ersahin Y</w:t>
      </w:r>
      <w:r w:rsidR="000903A9" w:rsidRPr="00BB2787">
        <w:rPr>
          <w:rFonts w:asciiTheme="majorBidi" w:eastAsia="Times-Roman" w:hAnsiTheme="majorBidi" w:cstheme="majorBidi"/>
          <w:b/>
          <w:bCs/>
        </w:rPr>
        <w:t>and</w:t>
      </w:r>
      <w:r w:rsidR="00D8357B" w:rsidRPr="00BB2787">
        <w:rPr>
          <w:rFonts w:asciiTheme="majorBidi" w:eastAsia="Times-Roman" w:hAnsiTheme="majorBidi" w:cstheme="majorBidi"/>
          <w:b/>
          <w:bCs/>
        </w:rPr>
        <w:t xml:space="preserve"> Yurtseven T</w:t>
      </w:r>
      <w:r w:rsidR="000903A9" w:rsidRPr="00BB2787">
        <w:rPr>
          <w:rFonts w:asciiTheme="majorBidi" w:eastAsia="Times-Roman" w:hAnsiTheme="majorBidi" w:cstheme="majorBidi"/>
          <w:b/>
          <w:bCs/>
        </w:rPr>
        <w:t>;</w:t>
      </w:r>
      <w:r w:rsidR="00D8357B" w:rsidRPr="00BB2787">
        <w:rPr>
          <w:rFonts w:asciiTheme="majorBidi" w:eastAsia="Times-Roman" w:hAnsiTheme="majorBidi" w:cstheme="majorBidi"/>
          <w:b/>
          <w:bCs/>
        </w:rPr>
        <w:t xml:space="preserve"> 2004)</w:t>
      </w:r>
    </w:p>
    <w:sectPr w:rsidR="00327C52" w:rsidRPr="002A2CD5" w:rsidSect="00CE50D6">
      <w:headerReference w:type="default" r:id="rId7"/>
      <w:footerReference w:type="default" r:id="rId8"/>
      <w:pgSz w:w="12240" w:h="15840"/>
      <w:pgMar w:top="1440" w:right="9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FA" w:rsidRDefault="001676FA" w:rsidP="00954D02">
      <w:r>
        <w:separator/>
      </w:r>
    </w:p>
  </w:endnote>
  <w:endnote w:type="continuationSeparator" w:id="0">
    <w:p w:rsidR="001676FA" w:rsidRDefault="001676FA" w:rsidP="0095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26"/>
      <w:gridCol w:w="1028"/>
      <w:gridCol w:w="4626"/>
    </w:tblGrid>
    <w:tr w:rsidR="00587AB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87ABE" w:rsidRDefault="00587AB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87ABE" w:rsidRDefault="00587ABE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587ABE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87ABE" w:rsidRDefault="00587AB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87AB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87ABE" w:rsidRDefault="00587AB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87ABE" w:rsidRDefault="00587AB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87ABE" w:rsidRDefault="00587AB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87ABE" w:rsidRDefault="00587A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FA" w:rsidRDefault="001676FA" w:rsidP="00954D02">
      <w:r>
        <w:separator/>
      </w:r>
    </w:p>
  </w:footnote>
  <w:footnote w:type="continuationSeparator" w:id="0">
    <w:p w:rsidR="001676FA" w:rsidRDefault="001676FA" w:rsidP="00954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2"/>
        <w:szCs w:val="22"/>
      </w:rPr>
      <w:alias w:val="Title"/>
      <w:id w:val="77738743"/>
      <w:placeholder>
        <w:docPart w:val="6A09E3079EAB4C758D31131F9D28534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4D02" w:rsidRPr="00954D02" w:rsidRDefault="00954D02" w:rsidP="00954D02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22"/>
            <w:szCs w:val="22"/>
          </w:rPr>
        </w:pPr>
        <w:r w:rsidRPr="00954D02">
          <w:rPr>
            <w:rFonts w:asciiTheme="majorHAnsi" w:eastAsiaTheme="majorEastAsia" w:hAnsiTheme="majorHAnsi" w:cstheme="majorBidi"/>
            <w:sz w:val="22"/>
            <w:szCs w:val="22"/>
          </w:rPr>
          <w:t xml:space="preserve">Management of </w:t>
        </w:r>
        <w:proofErr w:type="spellStart"/>
        <w:r w:rsidRPr="00954D02">
          <w:rPr>
            <w:rFonts w:asciiTheme="majorHAnsi" w:eastAsiaTheme="majorEastAsia" w:hAnsiTheme="majorHAnsi" w:cstheme="majorBidi"/>
            <w:sz w:val="22"/>
            <w:szCs w:val="22"/>
          </w:rPr>
          <w:t>spina</w:t>
        </w:r>
        <w:proofErr w:type="spellEnd"/>
        <w:r w:rsidRPr="00954D02">
          <w:rPr>
            <w:rFonts w:asciiTheme="majorHAnsi" w:eastAsiaTheme="majorEastAsia" w:hAnsiTheme="majorHAnsi" w:cstheme="majorBidi"/>
            <w:sz w:val="22"/>
            <w:szCs w:val="22"/>
          </w:rPr>
          <w:t xml:space="preserve"> bifida </w:t>
        </w:r>
        <w:proofErr w:type="spellStart"/>
        <w:r w:rsidRPr="00954D02">
          <w:rPr>
            <w:rFonts w:asciiTheme="majorHAnsi" w:eastAsiaTheme="majorEastAsia" w:hAnsiTheme="majorHAnsi" w:cstheme="majorBidi"/>
            <w:sz w:val="22"/>
            <w:szCs w:val="22"/>
          </w:rPr>
          <w:t>cystica</w:t>
        </w:r>
        <w:proofErr w:type="spellEnd"/>
        <w:r w:rsidRPr="00954D02">
          <w:rPr>
            <w:rFonts w:asciiTheme="majorHAnsi" w:eastAsiaTheme="majorEastAsia" w:hAnsiTheme="majorHAnsi" w:cstheme="majorBidi"/>
            <w:sz w:val="22"/>
            <w:szCs w:val="22"/>
          </w:rPr>
          <w:t xml:space="preserve"> with hydrocephalous</w:t>
        </w:r>
        <w:r>
          <w:rPr>
            <w:rFonts w:asciiTheme="majorHAnsi" w:eastAsiaTheme="majorEastAsia" w:hAnsiTheme="majorHAnsi" w:cstheme="majorBidi"/>
            <w:sz w:val="22"/>
            <w:szCs w:val="22"/>
          </w:rPr>
          <w:t xml:space="preserve">                                                                    Introduction</w:t>
        </w:r>
      </w:p>
    </w:sdtContent>
  </w:sdt>
  <w:p w:rsidR="00954D02" w:rsidRDefault="00954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8E9"/>
    <w:rsid w:val="00010696"/>
    <w:rsid w:val="00015034"/>
    <w:rsid w:val="000903A9"/>
    <w:rsid w:val="001676FA"/>
    <w:rsid w:val="001854EE"/>
    <w:rsid w:val="001D3B46"/>
    <w:rsid w:val="002A2CD5"/>
    <w:rsid w:val="00327C52"/>
    <w:rsid w:val="004C1A38"/>
    <w:rsid w:val="00566990"/>
    <w:rsid w:val="00587ABE"/>
    <w:rsid w:val="005B5201"/>
    <w:rsid w:val="006043B1"/>
    <w:rsid w:val="00614F21"/>
    <w:rsid w:val="006550F1"/>
    <w:rsid w:val="006D43DA"/>
    <w:rsid w:val="00743F3B"/>
    <w:rsid w:val="00770A83"/>
    <w:rsid w:val="00854E4A"/>
    <w:rsid w:val="008F6150"/>
    <w:rsid w:val="00954D02"/>
    <w:rsid w:val="00A21111"/>
    <w:rsid w:val="00A51737"/>
    <w:rsid w:val="00A518E9"/>
    <w:rsid w:val="00A5660C"/>
    <w:rsid w:val="00B259AD"/>
    <w:rsid w:val="00BB2787"/>
    <w:rsid w:val="00BB42FD"/>
    <w:rsid w:val="00C435E5"/>
    <w:rsid w:val="00CE50D6"/>
    <w:rsid w:val="00D16B7F"/>
    <w:rsid w:val="00D60C8B"/>
    <w:rsid w:val="00D775C9"/>
    <w:rsid w:val="00D8357B"/>
    <w:rsid w:val="00E16142"/>
    <w:rsid w:val="00F04DE1"/>
    <w:rsid w:val="00F2492B"/>
    <w:rsid w:val="00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D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D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D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0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87AB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87ABE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09E3079EAB4C758D31131F9D28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5A89-6C46-4CCE-A769-FB28085929B1}"/>
      </w:docPartPr>
      <w:docPartBody>
        <w:p w:rsidR="008771CA" w:rsidRDefault="007C3063" w:rsidP="007C3063">
          <w:pPr>
            <w:pStyle w:val="6A09E3079EAB4C758D31131F9D2853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63"/>
    <w:rsid w:val="005214CC"/>
    <w:rsid w:val="00587EDD"/>
    <w:rsid w:val="007C3063"/>
    <w:rsid w:val="008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09E3079EAB4C758D31131F9D285342">
    <w:name w:val="6A09E3079EAB4C758D31131F9D285342"/>
    <w:rsid w:val="007C30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09E3079EAB4C758D31131F9D285342">
    <w:name w:val="6A09E3079EAB4C758D31131F9D285342"/>
    <w:rsid w:val="007C3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of spina bifida cystica with hydrocephalous                                                                    Introduction</vt:lpstr>
    </vt:vector>
  </TitlesOfParts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spina bifida cystica with hydrocephalous                                                                    Introduction</dc:title>
  <dc:creator>Sohag Neurosurgery</dc:creator>
  <cp:lastModifiedBy>G</cp:lastModifiedBy>
  <cp:revision>23</cp:revision>
  <cp:lastPrinted>2015-05-24T20:45:00Z</cp:lastPrinted>
  <dcterms:created xsi:type="dcterms:W3CDTF">2013-10-23T18:27:00Z</dcterms:created>
  <dcterms:modified xsi:type="dcterms:W3CDTF">2015-05-24T20:45:00Z</dcterms:modified>
</cp:coreProperties>
</file>